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963A4" w14:textId="77777777" w:rsidR="00A001C9" w:rsidRDefault="003A4AA1">
      <w:pPr>
        <w:pStyle w:val="Title"/>
      </w:pPr>
      <w:r>
        <w:t>Granger Consulting – Capability Statement</w:t>
      </w:r>
    </w:p>
    <w:p w14:paraId="0AA086E3" w14:textId="77777777" w:rsidR="00A001C9" w:rsidRDefault="003A4AA1">
      <w:pPr>
        <w:pStyle w:val="Heading1"/>
      </w:pPr>
      <w:r>
        <w:t>Company Overview</w:t>
      </w:r>
    </w:p>
    <w:p w14:paraId="4B637321" w14:textId="77777777" w:rsidR="00A001C9" w:rsidRDefault="003A4AA1">
      <w:r>
        <w:t>Granger Consulting is a trusted delivery partner for federal teams navigating complex software and data initiatives.</w:t>
      </w:r>
    </w:p>
    <w:p w14:paraId="41448976" w14:textId="342DFD2A" w:rsidR="00A001C9" w:rsidRDefault="003A4AA1">
      <w:r>
        <w:t xml:space="preserve">We bring grounded leadership, technical clarity, and a </w:t>
      </w:r>
      <w:r w:rsidR="006C48DF">
        <w:t>mission first</w:t>
      </w:r>
      <w:r>
        <w:t xml:space="preserve"> focus that drives results</w:t>
      </w:r>
      <w:r w:rsidR="009860BF">
        <w:t>.</w:t>
      </w:r>
    </w:p>
    <w:p w14:paraId="7D5A50DA" w14:textId="5BCEA9D0" w:rsidR="00A001C9" w:rsidRDefault="003A4AA1">
      <w:r>
        <w:t xml:space="preserve">Our cleared professionals combine delivery discipline, Agile fluency, and </w:t>
      </w:r>
      <w:r w:rsidR="006C48DF">
        <w:t>system level</w:t>
      </w:r>
      <w:r>
        <w:t xml:space="preserve"> thinking to move critical programs forward.</w:t>
      </w:r>
    </w:p>
    <w:p w14:paraId="0CDCA4FF" w14:textId="77777777" w:rsidR="00A001C9" w:rsidRDefault="003A4AA1">
      <w:pPr>
        <w:pStyle w:val="Heading1"/>
      </w:pPr>
      <w:r>
        <w:t>Core Capabilities</w:t>
      </w:r>
    </w:p>
    <w:p w14:paraId="07B29066" w14:textId="69F5D35C" w:rsidR="00A001C9" w:rsidRDefault="003A4AA1">
      <w:pPr>
        <w:pStyle w:val="ListBullet"/>
      </w:pPr>
      <w:r>
        <w:t xml:space="preserve"> Technical Program Management &amp; Delivery Oversight</w:t>
      </w:r>
    </w:p>
    <w:p w14:paraId="685A50A6" w14:textId="16BA6DDB" w:rsidR="00A001C9" w:rsidRDefault="003A4AA1">
      <w:pPr>
        <w:pStyle w:val="ListBullet"/>
      </w:pPr>
      <w:r>
        <w:t xml:space="preserve"> Agile Program &amp; Project Management (Scrum, SAFe, FAST)</w:t>
      </w:r>
    </w:p>
    <w:p w14:paraId="6BD4E7F6" w14:textId="09152096" w:rsidR="00A001C9" w:rsidRDefault="003A4AA1">
      <w:pPr>
        <w:pStyle w:val="ListBullet"/>
      </w:pPr>
      <w:r>
        <w:t xml:space="preserve"> IT Portfolio Management &amp; Strategic Roadmapping</w:t>
      </w:r>
    </w:p>
    <w:p w14:paraId="61D3CBA4" w14:textId="49A6D739" w:rsidR="00A001C9" w:rsidRDefault="003A4AA1">
      <w:pPr>
        <w:pStyle w:val="ListBullet"/>
      </w:pPr>
      <w:r>
        <w:t xml:space="preserve"> CrossFunctional Team Leadership &amp; Stakeholder Engagement</w:t>
      </w:r>
    </w:p>
    <w:p w14:paraId="15383569" w14:textId="209B80AC" w:rsidR="00A001C9" w:rsidRDefault="003A4AA1">
      <w:pPr>
        <w:pStyle w:val="ListBullet"/>
      </w:pPr>
      <w:r>
        <w:t xml:space="preserve"> Software &amp; Data Modernization Strategy</w:t>
      </w:r>
    </w:p>
    <w:p w14:paraId="2865C707" w14:textId="08A40D98" w:rsidR="00A001C9" w:rsidRDefault="003A4AA1">
      <w:pPr>
        <w:pStyle w:val="ListBullet"/>
      </w:pPr>
      <w:r>
        <w:t xml:space="preserve"> Technical Requirements Management</w:t>
      </w:r>
    </w:p>
    <w:p w14:paraId="63910EC3" w14:textId="18AA4229" w:rsidR="00A001C9" w:rsidRDefault="003A4AA1">
      <w:pPr>
        <w:pStyle w:val="ListBullet"/>
      </w:pPr>
      <w:r>
        <w:t xml:space="preserve"> Product Roadmapping &amp; Backlog Ownership</w:t>
      </w:r>
    </w:p>
    <w:p w14:paraId="4EF04A05" w14:textId="56B8CC60" w:rsidR="00A001C9" w:rsidRDefault="003A4AA1">
      <w:pPr>
        <w:pStyle w:val="ListBullet"/>
      </w:pPr>
      <w:r>
        <w:t xml:space="preserve"> Lean Process Improvement &amp; Value Stream Alignment</w:t>
      </w:r>
    </w:p>
    <w:p w14:paraId="73549354" w14:textId="3A21C536" w:rsidR="00A001C9" w:rsidRDefault="003A4AA1">
      <w:pPr>
        <w:pStyle w:val="ListBullet"/>
      </w:pPr>
      <w:r>
        <w:t xml:space="preserve"> DataDriven Decision Support &amp; Reporting</w:t>
      </w:r>
    </w:p>
    <w:p w14:paraId="0EA504D7" w14:textId="3C977F3C" w:rsidR="00A001C9" w:rsidRDefault="003A4AA1">
      <w:pPr>
        <w:pStyle w:val="ListBullet"/>
      </w:pPr>
      <w:r>
        <w:t xml:space="preserve"> Cleared Environment Agile Delivery (TS/FS eligible)</w:t>
      </w:r>
    </w:p>
    <w:p w14:paraId="6BB7613A" w14:textId="1AF8F9BD" w:rsidR="00A001C9" w:rsidRDefault="003A4AA1">
      <w:pPr>
        <w:pStyle w:val="ListBullet"/>
      </w:pPr>
      <w:r>
        <w:t xml:space="preserve"> Federal Health IT &amp; Claims Systems (Medicaid/Medicare)</w:t>
      </w:r>
    </w:p>
    <w:p w14:paraId="7519E5F4" w14:textId="5C919270" w:rsidR="00A001C9" w:rsidRDefault="003A4AA1">
      <w:pPr>
        <w:pStyle w:val="ListBullet"/>
      </w:pPr>
      <w:r>
        <w:t xml:space="preserve"> Administering Communications &amp; Beaconing Solutions</w:t>
      </w:r>
    </w:p>
    <w:p w14:paraId="7D97B374" w14:textId="171C5F26" w:rsidR="00A001C9" w:rsidRDefault="003A4AA1">
      <w:pPr>
        <w:pStyle w:val="ListBullet"/>
      </w:pPr>
      <w:r>
        <w:t xml:space="preserve"> Managing Cloud Infrastructure (AWS, Azure experience roadmap)</w:t>
      </w:r>
    </w:p>
    <w:p w14:paraId="3FCC660C" w14:textId="367AFD56" w:rsidR="00A001C9" w:rsidRDefault="003A4AA1">
      <w:pPr>
        <w:pStyle w:val="ListBullet"/>
      </w:pPr>
      <w:r>
        <w:t xml:space="preserve"> Systems Integration &amp; Interoperability Coordination</w:t>
      </w:r>
    </w:p>
    <w:p w14:paraId="1F73AC68" w14:textId="27559F7D" w:rsidR="00A001C9" w:rsidRDefault="003A4AA1">
      <w:pPr>
        <w:pStyle w:val="ListBullet"/>
      </w:pPr>
      <w:r>
        <w:t xml:space="preserve"> Regulatory &amp; Data Retention Policy Execution</w:t>
      </w:r>
    </w:p>
    <w:p w14:paraId="33A9E7A6" w14:textId="1AD450AF" w:rsidR="00A001C9" w:rsidRDefault="003A4AA1">
      <w:pPr>
        <w:pStyle w:val="ListBullet"/>
      </w:pPr>
      <w:r>
        <w:t xml:space="preserve"> Sensitive Data Handling with Discretion &amp; Judgment</w:t>
      </w:r>
    </w:p>
    <w:p w14:paraId="1828AB4A" w14:textId="5E280DFB" w:rsidR="00A001C9" w:rsidRDefault="003A4AA1">
      <w:pPr>
        <w:pStyle w:val="ListBullet"/>
      </w:pPr>
      <w:r>
        <w:t xml:space="preserve"> Requirements Vetting &amp; Constraints Identification</w:t>
      </w:r>
    </w:p>
    <w:p w14:paraId="6B400382" w14:textId="41AD502B" w:rsidR="00A001C9" w:rsidRDefault="003A4AA1">
      <w:pPr>
        <w:pStyle w:val="ListBullet"/>
      </w:pPr>
      <w:r>
        <w:t xml:space="preserve"> Support to Training &amp; Educational Tech Initiatives</w:t>
      </w:r>
    </w:p>
    <w:p w14:paraId="11D372F6" w14:textId="30E9505F" w:rsidR="00A001C9" w:rsidRDefault="003A4AA1">
      <w:pPr>
        <w:pStyle w:val="ListBullet"/>
      </w:pPr>
      <w:r>
        <w:t xml:space="preserve"> Cybersecurity Collaboration &amp; Secure Architecture Principles</w:t>
      </w:r>
    </w:p>
    <w:p w14:paraId="77EE0E05" w14:textId="4FE842B4" w:rsidR="00A001C9" w:rsidRDefault="003A4AA1">
      <w:pPr>
        <w:pStyle w:val="ListBullet"/>
      </w:pPr>
      <w:r>
        <w:t xml:space="preserve"> Providing Technical Leadership in CrossAgency Settings</w:t>
      </w:r>
    </w:p>
    <w:p w14:paraId="029CE10A" w14:textId="1C53D6E6" w:rsidR="00A001C9" w:rsidRDefault="003A4AA1">
      <w:pPr>
        <w:pStyle w:val="ListBullet"/>
      </w:pPr>
      <w:r>
        <w:t xml:space="preserve"> Experience Supporting Capability Units and Agile Delivery Teams</w:t>
      </w:r>
    </w:p>
    <w:p w14:paraId="5771DC7A" w14:textId="77777777" w:rsidR="00A001C9" w:rsidRDefault="003A4AA1">
      <w:pPr>
        <w:pStyle w:val="Heading1"/>
      </w:pPr>
      <w:r>
        <w:t>NAICS Codes</w:t>
      </w:r>
    </w:p>
    <w:p w14:paraId="462415BB" w14:textId="5768086D" w:rsidR="00A001C9" w:rsidRDefault="003A4AA1">
      <w:pPr>
        <w:pStyle w:val="ListBullet"/>
      </w:pPr>
      <w:r>
        <w:t xml:space="preserve"> 541611 – Administrative Management &amp; General Management Consulting</w:t>
      </w:r>
    </w:p>
    <w:p w14:paraId="71627681" w14:textId="4D181364" w:rsidR="00A001C9" w:rsidRDefault="003A4AA1">
      <w:pPr>
        <w:pStyle w:val="ListBullet"/>
      </w:pPr>
      <w:r>
        <w:t xml:space="preserve"> 541512 – Computer Systems Design Services</w:t>
      </w:r>
    </w:p>
    <w:p w14:paraId="69692F51" w14:textId="2FACBC58" w:rsidR="00A001C9" w:rsidRDefault="003A4AA1">
      <w:pPr>
        <w:pStyle w:val="ListBullet"/>
      </w:pPr>
      <w:r>
        <w:lastRenderedPageBreak/>
        <w:t xml:space="preserve"> 541519 – Other Computer Related Services</w:t>
      </w:r>
    </w:p>
    <w:p w14:paraId="03492B65" w14:textId="10C24DB8" w:rsidR="00A001C9" w:rsidRDefault="003A4AA1">
      <w:pPr>
        <w:pStyle w:val="ListBullet"/>
      </w:pPr>
      <w:r>
        <w:t xml:space="preserve"> 541618 – Other Management Consulting Services</w:t>
      </w:r>
    </w:p>
    <w:p w14:paraId="29126390" w14:textId="77777777" w:rsidR="00A001C9" w:rsidRDefault="003A4AA1">
      <w:pPr>
        <w:pStyle w:val="Heading1"/>
      </w:pPr>
      <w:r>
        <w:t>Key Differentiators</w:t>
      </w:r>
    </w:p>
    <w:p w14:paraId="418242B0" w14:textId="20368D4B" w:rsidR="00A001C9" w:rsidRDefault="003A4AA1">
      <w:pPr>
        <w:pStyle w:val="ListBullet"/>
      </w:pPr>
      <w:r>
        <w:t xml:space="preserve"> Cleared experience in </w:t>
      </w:r>
      <w:r w:rsidR="006C48DF">
        <w:t>high trust</w:t>
      </w:r>
      <w:r>
        <w:t xml:space="preserve">, </w:t>
      </w:r>
      <w:r w:rsidR="006C48DF">
        <w:t>mission critical</w:t>
      </w:r>
      <w:r>
        <w:t xml:space="preserve"> environments</w:t>
      </w:r>
    </w:p>
    <w:p w14:paraId="3D452D55" w14:textId="3D07C9D8" w:rsidR="00A001C9" w:rsidRDefault="003A4AA1">
      <w:pPr>
        <w:pStyle w:val="ListBullet"/>
      </w:pPr>
      <w:r>
        <w:t xml:space="preserve"> Trusted to lead Agile delivery in resistive or ambiguous settings</w:t>
      </w:r>
    </w:p>
    <w:p w14:paraId="21E8F617" w14:textId="6ED746BE" w:rsidR="00A001C9" w:rsidRDefault="003A4AA1">
      <w:pPr>
        <w:pStyle w:val="ListBullet"/>
      </w:pPr>
      <w:r>
        <w:t xml:space="preserve"> Deep understanding of both mission and technical stakeholder needs</w:t>
      </w:r>
    </w:p>
    <w:p w14:paraId="01358C87" w14:textId="53C1D312" w:rsidR="00A001C9" w:rsidRDefault="003A4AA1">
      <w:pPr>
        <w:pStyle w:val="ListBullet"/>
      </w:pPr>
      <w:r>
        <w:t xml:space="preserve"> Public speaker and trainer (Agile 2023, 2024) and internal leadership facilitator</w:t>
      </w:r>
    </w:p>
    <w:p w14:paraId="7E5CC50C" w14:textId="6EFE9AB3" w:rsidR="00A001C9" w:rsidRDefault="003A4AA1">
      <w:pPr>
        <w:pStyle w:val="ListBullet"/>
      </w:pPr>
      <w:r>
        <w:t xml:space="preserve"> Committed to substance over flash: grounded, </w:t>
      </w:r>
      <w:r w:rsidR="006C48DF">
        <w:t>customer first</w:t>
      </w:r>
      <w:r>
        <w:t xml:space="preserve">, </w:t>
      </w:r>
      <w:r w:rsidR="006C48DF">
        <w:t>results focused</w:t>
      </w:r>
    </w:p>
    <w:p w14:paraId="48004B6E" w14:textId="77777777" w:rsidR="00A001C9" w:rsidRDefault="003A4AA1">
      <w:pPr>
        <w:pStyle w:val="Heading1"/>
      </w:pPr>
      <w:r>
        <w:t>Contact</w:t>
      </w:r>
    </w:p>
    <w:p w14:paraId="4E5A99BF" w14:textId="77777777" w:rsidR="00A001C9" w:rsidRDefault="003A4AA1">
      <w:r>
        <w:t>James Hollis, Principal &amp; Technical Delivery Manager</w:t>
      </w:r>
    </w:p>
    <w:p w14:paraId="04C9059D" w14:textId="77777777" w:rsidR="00A001C9" w:rsidRDefault="003A4AA1">
      <w:r>
        <w:t>Email: james@grngr.io</w:t>
      </w:r>
    </w:p>
    <w:p w14:paraId="2EE9079E" w14:textId="77777777" w:rsidR="00A001C9" w:rsidRDefault="003A4AA1">
      <w:r>
        <w:t>Location: Washington, DC</w:t>
      </w:r>
    </w:p>
    <w:p w14:paraId="3CD5F8FD" w14:textId="77777777" w:rsidR="00A001C9" w:rsidRDefault="003A4AA1">
      <w:r>
        <w:t>Website: grngr.io (coming soon)</w:t>
      </w:r>
    </w:p>
    <w:sectPr w:rsidR="00A001C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7309678">
    <w:abstractNumId w:val="8"/>
  </w:num>
  <w:num w:numId="2" w16cid:durableId="1456437722">
    <w:abstractNumId w:val="6"/>
  </w:num>
  <w:num w:numId="3" w16cid:durableId="1932666123">
    <w:abstractNumId w:val="5"/>
  </w:num>
  <w:num w:numId="4" w16cid:durableId="1517618661">
    <w:abstractNumId w:val="4"/>
  </w:num>
  <w:num w:numId="5" w16cid:durableId="293221607">
    <w:abstractNumId w:val="7"/>
  </w:num>
  <w:num w:numId="6" w16cid:durableId="1562402243">
    <w:abstractNumId w:val="3"/>
  </w:num>
  <w:num w:numId="7" w16cid:durableId="31419665">
    <w:abstractNumId w:val="2"/>
  </w:num>
  <w:num w:numId="8" w16cid:durableId="1946765451">
    <w:abstractNumId w:val="1"/>
  </w:num>
  <w:num w:numId="9" w16cid:durableId="989871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7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A4AA1"/>
    <w:rsid w:val="004B6619"/>
    <w:rsid w:val="006C48DF"/>
    <w:rsid w:val="007662A0"/>
    <w:rsid w:val="009860BF"/>
    <w:rsid w:val="00A001C9"/>
    <w:rsid w:val="00AA1D8D"/>
    <w:rsid w:val="00B47730"/>
    <w:rsid w:val="00CB0664"/>
    <w:rsid w:val="00F76C4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D43A25"/>
  <w14:defaultImageDpi w14:val="300"/>
  <w15:docId w15:val="{E91DE0A3-CAE9-D949-A7B3-6D5614DA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James Hollis</cp:lastModifiedBy>
  <cp:revision>2</cp:revision>
  <dcterms:created xsi:type="dcterms:W3CDTF">2025-06-15T22:39:00Z</dcterms:created>
  <dcterms:modified xsi:type="dcterms:W3CDTF">2025-06-15T22:39:00Z</dcterms:modified>
  <cp:category/>
</cp:coreProperties>
</file>